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D4" w:rsidRPr="00093FD7" w:rsidRDefault="00CE0CD4" w:rsidP="000005A1">
      <w:pPr>
        <w:spacing w:after="0" w:line="240" w:lineRule="auto"/>
        <w:jc w:val="center"/>
        <w:rPr>
          <w:b/>
          <w:bCs/>
        </w:rPr>
      </w:pPr>
      <w:r w:rsidRPr="00093FD7">
        <w:rPr>
          <w:b/>
          <w:bCs/>
        </w:rPr>
        <w:t xml:space="preserve">Доклад </w:t>
      </w:r>
    </w:p>
    <w:p w:rsidR="00CE0CD4" w:rsidRDefault="00CE0CD4" w:rsidP="000005A1">
      <w:pPr>
        <w:spacing w:after="0" w:line="240" w:lineRule="auto"/>
        <w:jc w:val="center"/>
        <w:rPr>
          <w:b/>
          <w:bCs/>
        </w:rPr>
      </w:pPr>
      <w:r w:rsidRPr="00093FD7">
        <w:rPr>
          <w:b/>
          <w:bCs/>
        </w:rPr>
        <w:t xml:space="preserve">заведующего Отделом образования Администрации Тацинского района </w:t>
      </w:r>
      <w:r w:rsidR="000005A1">
        <w:rPr>
          <w:b/>
          <w:bCs/>
        </w:rPr>
        <w:t xml:space="preserve"> на августовском совещании педагогических работников</w:t>
      </w:r>
    </w:p>
    <w:p w:rsidR="000005A1" w:rsidRPr="00093FD7" w:rsidRDefault="000005A1" w:rsidP="000005A1">
      <w:pPr>
        <w:spacing w:after="0" w:line="240" w:lineRule="auto"/>
        <w:jc w:val="center"/>
        <w:rPr>
          <w:b/>
          <w:bCs/>
        </w:rPr>
      </w:pPr>
      <w:r>
        <w:rPr>
          <w:b/>
          <w:bCs/>
        </w:rPr>
        <w:t>Т.А. Харитоновой</w:t>
      </w:r>
    </w:p>
    <w:p w:rsidR="00CE0CD4" w:rsidRPr="00093FD7" w:rsidRDefault="00CE0CD4" w:rsidP="000005A1">
      <w:pPr>
        <w:spacing w:after="0" w:line="240" w:lineRule="auto"/>
        <w:ind w:left="-426" w:right="-58" w:firstLine="426"/>
        <w:rPr>
          <w:b/>
          <w:bCs/>
        </w:rPr>
      </w:pPr>
    </w:p>
    <w:p w:rsidR="00CE0CD4" w:rsidRPr="00093FD7" w:rsidRDefault="00CE0CD4" w:rsidP="00600492">
      <w:pPr>
        <w:spacing w:after="0" w:line="240" w:lineRule="auto"/>
        <w:ind w:left="-426" w:right="-58" w:firstLine="426"/>
        <w:jc w:val="center"/>
        <w:rPr>
          <w:b/>
          <w:bCs/>
        </w:rPr>
      </w:pPr>
    </w:p>
    <w:p w:rsidR="00CE0CD4" w:rsidRPr="00093FD7" w:rsidRDefault="00CE0CD4" w:rsidP="00FC20B3">
      <w:pPr>
        <w:spacing w:after="0"/>
        <w:ind w:right="-58"/>
        <w:jc w:val="center"/>
        <w:rPr>
          <w:i/>
          <w:iCs/>
        </w:rPr>
      </w:pPr>
      <w:r w:rsidRPr="00093FD7">
        <w:rPr>
          <w:i/>
          <w:iCs/>
        </w:rPr>
        <w:t>Уважаемые коллеги!</w:t>
      </w:r>
    </w:p>
    <w:p w:rsidR="00CE0CD4" w:rsidRPr="00093FD7" w:rsidRDefault="000005A1" w:rsidP="000005A1">
      <w:pPr>
        <w:pStyle w:val="a8"/>
        <w:spacing w:line="276" w:lineRule="auto"/>
        <w:jc w:val="both"/>
        <w:rPr>
          <w:sz w:val="28"/>
          <w:szCs w:val="28"/>
        </w:rPr>
      </w:pPr>
      <w:r>
        <w:rPr>
          <w:b/>
          <w:bCs/>
          <w:color w:val="auto"/>
          <w:sz w:val="32"/>
          <w:szCs w:val="32"/>
        </w:rPr>
        <w:tab/>
      </w:r>
      <w:r w:rsidR="00CE0CD4" w:rsidRPr="00093FD7">
        <w:rPr>
          <w:sz w:val="28"/>
          <w:szCs w:val="28"/>
        </w:rPr>
        <w:t xml:space="preserve">Каждый год мы собираемся вместе чтобы проанализировать результаты развития образования, обсудить и наметить пути решения стоящих перед нами актуальных задач. </w:t>
      </w:r>
    </w:p>
    <w:p w:rsidR="00CE0CD4" w:rsidRPr="00093FD7" w:rsidRDefault="00CE0CD4" w:rsidP="00FC20B3">
      <w:pPr>
        <w:spacing w:after="0"/>
        <w:ind w:right="-58" w:firstLine="708"/>
        <w:jc w:val="both"/>
      </w:pPr>
      <w:r w:rsidRPr="00093FD7">
        <w:t>Завершился еще один учебный год, насыщенный знаковыми событиями и интересными проектами, безусловно, главными из которых являются 80-летие Ростовской области, 75-летие Тацинского танкового рейда. Позади – государственная итоговая аттестация выпускников, подготовка к новому учебному году. Через несколько дней 3320</w:t>
      </w:r>
      <w:r>
        <w:t xml:space="preserve"> </w:t>
      </w:r>
      <w:r w:rsidRPr="00093FD7">
        <w:t xml:space="preserve">обучающихся придут в обновленные детские сады, школы, учреждения дополнительного образования. </w:t>
      </w:r>
    </w:p>
    <w:p w:rsidR="00CE0CD4" w:rsidRPr="00093FD7" w:rsidRDefault="00CE0CD4" w:rsidP="00FC20B3">
      <w:pPr>
        <w:spacing w:after="0"/>
        <w:ind w:right="-58" w:firstLine="708"/>
        <w:jc w:val="both"/>
      </w:pPr>
      <w:r w:rsidRPr="00093FD7">
        <w:t xml:space="preserve">Несомненно, долгосрочной целью образования остается </w:t>
      </w:r>
      <w:r w:rsidRPr="00093FD7">
        <w:rPr>
          <w:b/>
          <w:bCs/>
        </w:rPr>
        <w:t xml:space="preserve">повышение его доступности и качества, </w:t>
      </w:r>
      <w:r w:rsidRPr="00093FD7">
        <w:t>а главной задачей нового учебного года – движение в этом направлении</w:t>
      </w:r>
      <w:r w:rsidRPr="00093FD7">
        <w:rPr>
          <w:b/>
          <w:bCs/>
        </w:rPr>
        <w:t xml:space="preserve"> в современных условиях.</w:t>
      </w:r>
      <w:r w:rsidRPr="00093FD7">
        <w:t xml:space="preserve"> </w:t>
      </w:r>
    </w:p>
    <w:p w:rsidR="00CE0CD4" w:rsidRPr="00093FD7" w:rsidRDefault="00CE0CD4" w:rsidP="000005A1">
      <w:pPr>
        <w:spacing w:after="0" w:line="240" w:lineRule="auto"/>
        <w:ind w:firstLine="708"/>
        <w:jc w:val="both"/>
      </w:pPr>
      <w:r w:rsidRPr="00093FD7">
        <w:rPr>
          <w:sz w:val="32"/>
          <w:szCs w:val="32"/>
        </w:rPr>
        <w:t xml:space="preserve"> </w:t>
      </w:r>
      <w:r w:rsidRPr="00093FD7">
        <w:t xml:space="preserve">Начну с </w:t>
      </w:r>
      <w:r w:rsidRPr="00093FD7">
        <w:rPr>
          <w:b/>
          <w:bCs/>
        </w:rPr>
        <w:t>дошкольного образования</w:t>
      </w:r>
      <w:r w:rsidRPr="00093FD7">
        <w:t>. Для удовлетворения потребности населения в услугах дошкольного образования на территории района функционируют 24 образовательных учреждения, реализующие общеобразовательные программы дошкольного образования, которые посещает 1243 воспитанника. По данным системы «Электронный детский сад» численность детей от момента рождения до 7 лет, заявленных на устройство в детские сады, на 1 сентября 2017 года составляет 276 детей. В этом году впервые в детские сады пошли 103 воспитанника.</w:t>
      </w:r>
    </w:p>
    <w:p w:rsidR="00CE0CD4" w:rsidRDefault="00CE0CD4" w:rsidP="000005A1">
      <w:pPr>
        <w:spacing w:after="0" w:line="240" w:lineRule="auto"/>
        <w:ind w:firstLine="708"/>
        <w:jc w:val="both"/>
        <w:rPr>
          <w:b/>
          <w:bCs/>
          <w:sz w:val="32"/>
          <w:szCs w:val="32"/>
        </w:rPr>
      </w:pPr>
      <w:r w:rsidRPr="00093FD7">
        <w:rPr>
          <w:sz w:val="32"/>
          <w:szCs w:val="32"/>
        </w:rPr>
        <w:t xml:space="preserve"> </w:t>
      </w:r>
      <w:r w:rsidRPr="00093FD7">
        <w:t>Усилия Отдела образования были направлены в соответствии с Указом Президента Российской Федерации на решение первоочередной задачи – обеспечения  100% охвата дошкольным образованием детей в возрасте от 3 до 7 лет. Основной инструмент решения данной задачи – план мероприятий («дорожная карта».</w:t>
      </w:r>
      <w:r w:rsidRPr="00093FD7">
        <w:rPr>
          <w:b/>
          <w:bCs/>
          <w:sz w:val="32"/>
          <w:szCs w:val="32"/>
        </w:rPr>
        <w:t xml:space="preserve"> </w:t>
      </w:r>
    </w:p>
    <w:p w:rsidR="00CE0CD4" w:rsidRPr="00093FD7" w:rsidRDefault="00CE0CD4" w:rsidP="000005A1">
      <w:pPr>
        <w:spacing w:after="0" w:line="240" w:lineRule="auto"/>
        <w:ind w:firstLine="708"/>
        <w:jc w:val="both"/>
      </w:pPr>
      <w:r w:rsidRPr="00093FD7">
        <w:t xml:space="preserve"> За три последних года охват дошкольным образованием детей в возрасте от 1,5 до 7 лет вырос на 4%. Охват коррекционным образованием (от общего количества детей, посещающих дошкольные образовательные организации) в 2017 году составил 6%.</w:t>
      </w:r>
    </w:p>
    <w:p w:rsidR="00CE0CD4" w:rsidRPr="00093FD7" w:rsidRDefault="00CE0CD4" w:rsidP="000005A1">
      <w:pPr>
        <w:spacing w:after="0"/>
        <w:ind w:right="-58" w:firstLine="708"/>
        <w:jc w:val="both"/>
      </w:pPr>
      <w:r w:rsidRPr="00093FD7">
        <w:rPr>
          <w:sz w:val="32"/>
          <w:szCs w:val="32"/>
        </w:rPr>
        <w:t xml:space="preserve"> </w:t>
      </w:r>
      <w:r w:rsidRPr="00093FD7">
        <w:t xml:space="preserve">Помимо обеспечения доступности дошкольного образования важной задачей является и обеспечение его качества в соответствии с федеральными государственными образовательными стандартами. Вся деятельность системы дошкольного образования района обеспечивает каждому воспитаннику тот уровень развития, который позволит  ему быть успешным при обучении в начальной школе. </w:t>
      </w:r>
      <w:r w:rsidR="000005A1">
        <w:rPr>
          <w:b/>
          <w:bCs/>
          <w:sz w:val="32"/>
          <w:szCs w:val="32"/>
        </w:rPr>
        <w:lastRenderedPageBreak/>
        <w:tab/>
      </w:r>
      <w:r w:rsidRPr="00093FD7">
        <w:rPr>
          <w:sz w:val="32"/>
          <w:szCs w:val="32"/>
        </w:rPr>
        <w:t xml:space="preserve"> </w:t>
      </w:r>
      <w:r w:rsidRPr="00093FD7">
        <w:t xml:space="preserve">Педагогам и родителям сегодня необходимо понимать, что главное в детском саду – не подготовка к школе, а формирование личностных качеств, раскрытие потенциала ребенка, привитие ему желания познавать новое, социализировать  его в сложной окружающей среде. Все дошкольные образовательные учреждения успешно провели процедуру самообследования, определив при этом дальнейшие ориентиры развития образовательных организаций, выделив «точки роста» и проблемные зоны. </w:t>
      </w:r>
    </w:p>
    <w:p w:rsidR="00CE0CD4" w:rsidRPr="00093FD7" w:rsidRDefault="00CE0CD4" w:rsidP="000005A1">
      <w:pPr>
        <w:spacing w:after="0" w:line="240" w:lineRule="auto"/>
        <w:ind w:firstLine="708"/>
        <w:jc w:val="both"/>
      </w:pPr>
      <w:r w:rsidRPr="00093FD7">
        <w:rPr>
          <w:sz w:val="32"/>
          <w:szCs w:val="32"/>
        </w:rPr>
        <w:t xml:space="preserve"> </w:t>
      </w:r>
      <w:r w:rsidRPr="00093FD7">
        <w:t xml:space="preserve">В системе дошкольного образования района трудятся 93 педагога, из них с высшим образованием 27 чел., что составляет 29% , со средним – специальным 56 человек, что составляет 60%. Имеют первую и высшую квалификационные категории – 42% педагогов. </w:t>
      </w:r>
    </w:p>
    <w:p w:rsidR="00CE0CD4" w:rsidRPr="00093FD7" w:rsidRDefault="00CE0CD4" w:rsidP="000005A1">
      <w:pPr>
        <w:spacing w:after="0"/>
        <w:ind w:right="-58" w:firstLine="708"/>
        <w:jc w:val="both"/>
      </w:pPr>
      <w:r w:rsidRPr="00093FD7">
        <w:rPr>
          <w:sz w:val="32"/>
          <w:szCs w:val="32"/>
        </w:rPr>
        <w:t xml:space="preserve"> </w:t>
      </w:r>
      <w:r w:rsidRPr="00093FD7">
        <w:t xml:space="preserve">Уважаемые коллеги, еще раз обращаю ваше внимание на приоритеты нового учебного года в дошкольном образовании – это осмысленная реализация стандарта, повышение квалификации и профессиональная переподготовка  кадров. </w:t>
      </w:r>
    </w:p>
    <w:p w:rsidR="00CE0CD4" w:rsidRDefault="00CE0CD4" w:rsidP="000005A1">
      <w:pPr>
        <w:spacing w:after="0"/>
        <w:ind w:firstLine="708"/>
        <w:jc w:val="both"/>
      </w:pPr>
      <w:r w:rsidRPr="00093FD7">
        <w:rPr>
          <w:sz w:val="32"/>
          <w:szCs w:val="32"/>
        </w:rPr>
        <w:t xml:space="preserve"> </w:t>
      </w:r>
      <w:r w:rsidRPr="00093FD7">
        <w:rPr>
          <w:lang w:eastAsia="ru-RU"/>
        </w:rPr>
        <w:t xml:space="preserve">Не менее важна работа по внедрению федерального стандарта и на следующей ступени </w:t>
      </w:r>
      <w:r w:rsidRPr="00093FD7">
        <w:rPr>
          <w:b/>
          <w:bCs/>
          <w:lang w:eastAsia="ru-RU"/>
        </w:rPr>
        <w:t>– в общем образовании</w:t>
      </w:r>
      <w:r w:rsidRPr="00093FD7">
        <w:rPr>
          <w:lang w:eastAsia="ru-RU"/>
        </w:rPr>
        <w:t xml:space="preserve">. </w:t>
      </w:r>
      <w:r w:rsidRPr="00093FD7">
        <w:t xml:space="preserve">В новом учебном году 2660 учащихся первых-седьмых классов будут обучаться по стандартам. Усилия властей всех уровней по развитию общего образования, несомненно, дают положительный результат. Второй год  наши школы участвуют в  региональных исследованиях качества образования, которые дополняют данные национальных исследований. </w:t>
      </w:r>
    </w:p>
    <w:p w:rsidR="00CE0CD4" w:rsidRDefault="00CE0CD4" w:rsidP="000005A1">
      <w:pPr>
        <w:spacing w:after="0"/>
        <w:ind w:firstLine="708"/>
        <w:jc w:val="both"/>
      </w:pPr>
      <w:r w:rsidRPr="00093FD7">
        <w:rPr>
          <w:sz w:val="32"/>
          <w:szCs w:val="32"/>
        </w:rPr>
        <w:t xml:space="preserve"> </w:t>
      </w:r>
      <w:r w:rsidRPr="00093FD7">
        <w:t xml:space="preserve">В октябре 2016 года обучающиеся 5-х, 8-х классов приняли участие в исследованиях по английскому языку, 10-х классов – по информатике, результаты которых, к сожалению, ниже среднеобластных показателей. Две школы района (Ермаковская и Луговская) участвовали в Национальных исследованиях качества образования  по основам безопасности жизнедеятельности  и показали неплохие результаты. </w:t>
      </w:r>
    </w:p>
    <w:p w:rsidR="00CE0CD4" w:rsidRPr="00093FD7" w:rsidRDefault="00CE0CD4" w:rsidP="000005A1">
      <w:pPr>
        <w:spacing w:after="0"/>
        <w:ind w:firstLine="708"/>
        <w:jc w:val="both"/>
      </w:pPr>
      <w:r w:rsidRPr="00093FD7">
        <w:rPr>
          <w:sz w:val="32"/>
          <w:szCs w:val="32"/>
        </w:rPr>
        <w:t xml:space="preserve"> </w:t>
      </w:r>
      <w:r w:rsidRPr="00093FD7">
        <w:t>В апреле 2017 года все школьники  4-х, 5-х классов и  одиннадцатиклассники трех  школ района   участвовали во Всероссийских проверочных работах, отличительной особенностью   которых является то, что задания разрабатываются в строгом соответствии с Федеральным образовательным стандартом и позволяют оценить индивидуальные достижения обучающихся. В будущем учебном году  средним  школам  следует расширять участие старшеклассников в проверочных работах.</w:t>
      </w:r>
    </w:p>
    <w:p w:rsidR="00CE0CD4" w:rsidRDefault="00CE0CD4" w:rsidP="000005A1">
      <w:pPr>
        <w:spacing w:after="0"/>
        <w:ind w:firstLine="708"/>
        <w:jc w:val="both"/>
      </w:pPr>
      <w:r w:rsidRPr="00093FD7">
        <w:rPr>
          <w:sz w:val="32"/>
          <w:szCs w:val="32"/>
        </w:rPr>
        <w:t xml:space="preserve"> </w:t>
      </w:r>
      <w:r w:rsidRPr="00093FD7">
        <w:rPr>
          <w:color w:val="141414"/>
        </w:rPr>
        <w:t xml:space="preserve">Итоговый контроль уровня освоения образовательных стандартов и качества учебных достижений обучающихся осуществляется в форме государственной итоговой аттестации. </w:t>
      </w:r>
      <w:r w:rsidRPr="00093FD7">
        <w:t xml:space="preserve">В этом году впервые наш пункт проведения единого государственного экзамена использовал технологию печати заданий в аудитории и сканирования экзаменационных работ. </w:t>
      </w:r>
    </w:p>
    <w:p w:rsidR="00CE0CD4" w:rsidRPr="00093FD7" w:rsidRDefault="00CE0CD4" w:rsidP="000005A1">
      <w:pPr>
        <w:spacing w:after="0"/>
        <w:ind w:firstLine="708"/>
        <w:jc w:val="both"/>
        <w:rPr>
          <w:color w:val="FF0000"/>
        </w:rPr>
      </w:pPr>
      <w:r w:rsidRPr="00093FD7">
        <w:rPr>
          <w:sz w:val="32"/>
          <w:szCs w:val="32"/>
        </w:rPr>
        <w:lastRenderedPageBreak/>
        <w:t xml:space="preserve"> </w:t>
      </w:r>
      <w:r w:rsidRPr="00093FD7">
        <w:t xml:space="preserve">Средние результаты ЕГЭ по району по всем предметам сопоставимы с результатами прошлого года. Это говорит о стабильности экзамена.  Средний тестовый балл по русскому языку  составил 67,2 (в прошлом году – 67,6), по математике профильного уровня – 49,0  (в 2016 году – 42,95).  </w:t>
      </w:r>
    </w:p>
    <w:p w:rsidR="00CE0CD4" w:rsidRDefault="00CE0CD4" w:rsidP="000005A1">
      <w:pPr>
        <w:suppressAutoHyphens/>
        <w:spacing w:after="0"/>
        <w:ind w:firstLine="708"/>
        <w:jc w:val="both"/>
      </w:pPr>
      <w:r w:rsidRPr="00093FD7">
        <w:rPr>
          <w:sz w:val="32"/>
          <w:szCs w:val="32"/>
        </w:rPr>
        <w:t xml:space="preserve"> </w:t>
      </w:r>
      <w:r w:rsidRPr="00093FD7">
        <w:t xml:space="preserve">В итоге на территории района среднее общее образование в 2017 году завершили  104 выпускника из 105.                        32  выпускника награждены  медалями «За особые успехи в учении». </w:t>
      </w:r>
    </w:p>
    <w:p w:rsidR="00CE0CD4" w:rsidRPr="00093FD7" w:rsidRDefault="00CE0CD4" w:rsidP="000005A1">
      <w:pPr>
        <w:suppressAutoHyphens/>
        <w:spacing w:after="0"/>
        <w:ind w:firstLine="708"/>
        <w:jc w:val="both"/>
      </w:pPr>
      <w:r w:rsidRPr="00093FD7">
        <w:rPr>
          <w:sz w:val="32"/>
          <w:szCs w:val="32"/>
        </w:rPr>
        <w:t xml:space="preserve"> </w:t>
      </w:r>
      <w:r w:rsidRPr="00093FD7">
        <w:t>Таким образом, одним из основных направлений деятельности педагогических коллективов школ, методических объединений учителей должна  стать в будущем учебном году  разработка практических шагов по повышению качества  подготовки выпускников.</w:t>
      </w:r>
    </w:p>
    <w:p w:rsidR="00CE0CD4" w:rsidRPr="00093FD7" w:rsidRDefault="00CE0CD4" w:rsidP="000005A1">
      <w:pPr>
        <w:suppressAutoHyphens/>
        <w:spacing w:after="0"/>
        <w:ind w:firstLine="708"/>
        <w:jc w:val="both"/>
      </w:pPr>
      <w:r w:rsidRPr="00093FD7">
        <w:rPr>
          <w:sz w:val="32"/>
          <w:szCs w:val="32"/>
        </w:rPr>
        <w:t xml:space="preserve"> </w:t>
      </w:r>
      <w:r w:rsidRPr="00093FD7">
        <w:t>Впервые в этом году для получения аттестата об основном общем образовании  необходимым условием было успешное прохождение итоговой аттестации по четырем учебным предметам: двум  обязательным  - русскому языку и математике, а также по двум предметам по выбору.</w:t>
      </w:r>
    </w:p>
    <w:p w:rsidR="00CE0CD4" w:rsidRDefault="000005A1" w:rsidP="00FC20B3">
      <w:pPr>
        <w:pStyle w:val="a8"/>
        <w:spacing w:line="276" w:lineRule="auto"/>
        <w:jc w:val="both"/>
        <w:rPr>
          <w:color w:val="auto"/>
          <w:sz w:val="28"/>
          <w:szCs w:val="28"/>
        </w:rPr>
      </w:pPr>
      <w:r>
        <w:rPr>
          <w:b/>
          <w:bCs/>
          <w:sz w:val="32"/>
          <w:szCs w:val="32"/>
        </w:rPr>
        <w:tab/>
      </w:r>
      <w:r w:rsidR="00CE0CD4" w:rsidRPr="00093FD7">
        <w:rPr>
          <w:color w:val="auto"/>
          <w:sz w:val="32"/>
          <w:szCs w:val="32"/>
        </w:rPr>
        <w:t xml:space="preserve"> </w:t>
      </w:r>
      <w:r w:rsidR="00CE0CD4" w:rsidRPr="00093FD7">
        <w:rPr>
          <w:sz w:val="28"/>
          <w:szCs w:val="28"/>
        </w:rPr>
        <w:t xml:space="preserve">В ГИА-9  приняли </w:t>
      </w:r>
      <w:r w:rsidR="00CE0CD4" w:rsidRPr="00093FD7">
        <w:rPr>
          <w:color w:val="404040"/>
          <w:sz w:val="28"/>
          <w:szCs w:val="28"/>
        </w:rPr>
        <w:t>участие  300</w:t>
      </w:r>
      <w:r w:rsidR="00CE0CD4" w:rsidRPr="00093FD7">
        <w:rPr>
          <w:sz w:val="28"/>
          <w:szCs w:val="28"/>
        </w:rPr>
        <w:t xml:space="preserve"> девятиклассников, четверо  из них (1,3%)  не смогли завершить итоговую аттестацию,  им предоставлено право пересдать предметы в сентябре 2017 года. </w:t>
      </w:r>
      <w:r w:rsidR="00CE0CD4" w:rsidRPr="00093FD7">
        <w:rPr>
          <w:color w:val="auto"/>
          <w:sz w:val="28"/>
          <w:szCs w:val="28"/>
        </w:rPr>
        <w:t xml:space="preserve">Анализ результатов экзаменов выпускников 9 классов показывает, что ключ к качественному образованию дает не столько «натаскивание» на тесты, сколько систематическая предметная подготовка. Чем раньше будут выявлены пробелы и проблемы в предметной подготовке, тем раньше можно принять меры по их устранению.  </w:t>
      </w:r>
    </w:p>
    <w:p w:rsidR="00CE0CD4" w:rsidRPr="00093FD7" w:rsidRDefault="000005A1" w:rsidP="00FC20B3">
      <w:pPr>
        <w:pStyle w:val="a8"/>
        <w:spacing w:line="276" w:lineRule="auto"/>
        <w:jc w:val="both"/>
        <w:rPr>
          <w:color w:val="auto"/>
          <w:sz w:val="28"/>
          <w:szCs w:val="28"/>
        </w:rPr>
      </w:pPr>
      <w:r>
        <w:rPr>
          <w:b/>
          <w:bCs/>
          <w:sz w:val="32"/>
          <w:szCs w:val="32"/>
        </w:rPr>
        <w:tab/>
      </w:r>
      <w:r w:rsidR="00CE0CD4" w:rsidRPr="00093FD7">
        <w:rPr>
          <w:color w:val="auto"/>
          <w:sz w:val="32"/>
          <w:szCs w:val="32"/>
        </w:rPr>
        <w:t xml:space="preserve"> </w:t>
      </w:r>
      <w:r w:rsidR="00CE0CD4" w:rsidRPr="00093FD7">
        <w:rPr>
          <w:color w:val="auto"/>
          <w:sz w:val="28"/>
          <w:szCs w:val="28"/>
        </w:rPr>
        <w:t>Д</w:t>
      </w:r>
      <w:r w:rsidR="00CE0CD4" w:rsidRPr="00093FD7">
        <w:rPr>
          <w:sz w:val="28"/>
          <w:szCs w:val="28"/>
        </w:rPr>
        <w:t xml:space="preserve">ля повышения результативности каждого выпускника необходимо создать систему мониторинга обученности, это позволит выявить пробелы в знаниях выпускника по каждому предмету на определённой ступени обучения. По результатам анализа необходимо организовать индивидуальную образовательную траекторию каждого обучающегося, позволяющую на выходе из школы продемонстрировать качественное освоение образовательного стандарта. </w:t>
      </w:r>
    </w:p>
    <w:p w:rsidR="00CE0CD4" w:rsidRPr="00093FD7" w:rsidRDefault="00CE0CD4" w:rsidP="000005A1">
      <w:pPr>
        <w:suppressAutoHyphens/>
        <w:spacing w:after="0"/>
        <w:ind w:firstLine="708"/>
        <w:jc w:val="both"/>
      </w:pPr>
      <w:r w:rsidRPr="00093FD7">
        <w:rPr>
          <w:sz w:val="32"/>
          <w:szCs w:val="32"/>
        </w:rPr>
        <w:t xml:space="preserve"> </w:t>
      </w:r>
      <w:r w:rsidRPr="00093FD7">
        <w:t>Благодаря принятым мерам по обеспечению информационной безопасности,  экзамены в 11-х и 9-х классах прошли в рабочем режиме, без сбоев  и нарушений. Пользуясь случаем, выражаю свою признательность и благодарность всем ответственным лицам за организацию этого сложного, массового и очень важного для каждого участника мероприятия.</w:t>
      </w:r>
    </w:p>
    <w:p w:rsidR="00CE0CD4" w:rsidRDefault="00CE0CD4" w:rsidP="000005A1">
      <w:pPr>
        <w:spacing w:after="0"/>
        <w:ind w:firstLine="708"/>
        <w:jc w:val="both"/>
      </w:pPr>
      <w:r w:rsidRPr="00093FD7">
        <w:rPr>
          <w:sz w:val="32"/>
          <w:szCs w:val="32"/>
        </w:rPr>
        <w:t xml:space="preserve"> </w:t>
      </w:r>
      <w:r w:rsidRPr="00093FD7">
        <w:t xml:space="preserve">Введение федеральных государственных  образовательных стандартов, а значит, качественное изменение целевого, содержательного и технологического компонентов образовательного процесса становится возможным только тогда, когда этим занимается профессионал, способный свободно ориентироваться в </w:t>
      </w:r>
      <w:r w:rsidRPr="00093FD7">
        <w:lastRenderedPageBreak/>
        <w:t xml:space="preserve">сложных и довольно быстро меняющихся экономических и социальных условиях, творчески решающий поставленные перед ним задачи. </w:t>
      </w:r>
    </w:p>
    <w:p w:rsidR="00CE0CD4" w:rsidRPr="00093FD7" w:rsidRDefault="00CE0CD4" w:rsidP="000005A1">
      <w:pPr>
        <w:spacing w:after="0"/>
        <w:ind w:firstLine="708"/>
        <w:jc w:val="both"/>
      </w:pPr>
      <w:r w:rsidRPr="00093FD7">
        <w:rPr>
          <w:sz w:val="32"/>
          <w:szCs w:val="32"/>
        </w:rPr>
        <w:t xml:space="preserve"> </w:t>
      </w:r>
      <w:r w:rsidRPr="00093FD7">
        <w:t>Кадровый педагогический состав района  на протяжении нескольких лет остаётся  стабильным. В   образовательных учреждениях района  работает 380 педагогических работников и ру</w:t>
      </w:r>
      <w:r>
        <w:t>ководителей,</w:t>
      </w:r>
      <w:r w:rsidRPr="00093FD7">
        <w:rPr>
          <w:sz w:val="32"/>
          <w:szCs w:val="32"/>
        </w:rPr>
        <w:t xml:space="preserve"> </w:t>
      </w:r>
      <w:r w:rsidRPr="00093FD7">
        <w:t xml:space="preserve"> более</w:t>
      </w:r>
      <w:r w:rsidRPr="00093FD7">
        <w:rPr>
          <w:rStyle w:val="FontStyle16"/>
          <w:sz w:val="28"/>
          <w:szCs w:val="28"/>
        </w:rPr>
        <w:t xml:space="preserve"> 83% из которых имеют высшее образование, а 82% - высшую и первую квалификационную  категорию.</w:t>
      </w:r>
    </w:p>
    <w:p w:rsidR="00CE0CD4" w:rsidRPr="00093FD7" w:rsidRDefault="00CE0CD4" w:rsidP="000005A1">
      <w:pPr>
        <w:spacing w:after="0"/>
        <w:ind w:right="-58" w:firstLine="708"/>
        <w:jc w:val="both"/>
      </w:pPr>
      <w:r w:rsidRPr="00093FD7">
        <w:rPr>
          <w:sz w:val="32"/>
          <w:szCs w:val="32"/>
        </w:rPr>
        <w:t xml:space="preserve"> </w:t>
      </w:r>
      <w:r w:rsidRPr="00093FD7">
        <w:t xml:space="preserve">Отрадно, что ежегодно в наш район приходят молодые специалисты. Однако кадровая проблема на сегодняшний день по-прежнему  остается острой. Прогноз по высвобождению педагогических работников до 2020 года не является радужным, т.к. средний возраст педагогов приближается к пенсионному, поэтому одной из главных задач отдела образования, руководителей школ является привлечение молодых специалистов, ориентация школьников на педагогические профессии. Далеко не последнюю роль в этом играет оплата труда педагогов.  </w:t>
      </w:r>
      <w:r>
        <w:t xml:space="preserve">         </w:t>
      </w:r>
      <w:r w:rsidRPr="00093FD7">
        <w:rPr>
          <w:sz w:val="32"/>
          <w:szCs w:val="32"/>
        </w:rPr>
        <w:t xml:space="preserve"> </w:t>
      </w:r>
      <w:r w:rsidRPr="00093FD7">
        <w:t xml:space="preserve">Обеспечение достойного уровня </w:t>
      </w:r>
      <w:r w:rsidRPr="00093FD7">
        <w:rPr>
          <w:b/>
          <w:bCs/>
        </w:rPr>
        <w:t xml:space="preserve"> заработной платы педагогических работников - </w:t>
      </w:r>
      <w:r w:rsidRPr="00093FD7">
        <w:t xml:space="preserve">один из приоритетов региональной политики. Этот вопрос находится на жестком контроле у Губернатора Ростовской области. </w:t>
      </w:r>
    </w:p>
    <w:p w:rsidR="00CE0CD4" w:rsidRDefault="00CE0CD4" w:rsidP="000005A1">
      <w:pPr>
        <w:pStyle w:val="aa"/>
        <w:spacing w:line="276" w:lineRule="auto"/>
        <w:ind w:firstLine="708"/>
        <w:jc w:val="both"/>
      </w:pPr>
      <w:r w:rsidRPr="00093FD7">
        <w:t>Коллеги! Главный показатель нашей работы - не только обеспечение доступности качественного образования для всех обучающихся, но и сохранение их здоровья! Губернатор Ростовской области В.Ю. Голубев выступил инициатором введения с 1 сентября 2017 года в общеобразовательных учреждениях  уроков по изучению основ здорового питания   в целях повышения эффективности формирования полезных навыков и привычек, связанных с правильным питанием и здоровым образом жизни.  Изучение этого курса планируется во внеурочной деятельности, на классных часах, внеклассных мероприятиях с обучающимися и их родителями</w:t>
      </w:r>
      <w:r>
        <w:t>.</w:t>
      </w:r>
    </w:p>
    <w:p w:rsidR="000005A1" w:rsidRDefault="00CE0CD4" w:rsidP="00321C33">
      <w:pPr>
        <w:pStyle w:val="aa"/>
        <w:spacing w:line="276" w:lineRule="auto"/>
        <w:jc w:val="both"/>
      </w:pPr>
      <w:r w:rsidRPr="00093FD7">
        <w:t xml:space="preserve"> </w:t>
      </w:r>
      <w:r w:rsidR="000005A1">
        <w:rPr>
          <w:b/>
          <w:bCs/>
          <w:sz w:val="32"/>
          <w:szCs w:val="32"/>
        </w:rPr>
        <w:tab/>
      </w:r>
      <w:r w:rsidRPr="00093FD7">
        <w:t xml:space="preserve">В инновационном проекте здоровьесбережения с нового учебного года будут участвовать уже 10 школ с охватом 80 % учащихся района. Задачей системы образования остается обеспечение доступности качественного образования для всех категорий детей. </w:t>
      </w:r>
    </w:p>
    <w:p w:rsidR="00CE0CD4" w:rsidRPr="00093FD7" w:rsidRDefault="00CE0CD4" w:rsidP="000005A1">
      <w:pPr>
        <w:pStyle w:val="aa"/>
        <w:spacing w:line="276" w:lineRule="auto"/>
        <w:ind w:firstLine="708"/>
        <w:jc w:val="both"/>
      </w:pPr>
      <w:r w:rsidRPr="00093FD7">
        <w:rPr>
          <w:sz w:val="32"/>
          <w:szCs w:val="32"/>
        </w:rPr>
        <w:t xml:space="preserve"> </w:t>
      </w:r>
      <w:r w:rsidRPr="00093FD7">
        <w:t xml:space="preserve">Работа с детьми с особыми возможностями здоровья строится через </w:t>
      </w:r>
      <w:r w:rsidRPr="00093FD7">
        <w:rPr>
          <w:b/>
          <w:bCs/>
        </w:rPr>
        <w:t xml:space="preserve">развитие инклюзивного образования. </w:t>
      </w:r>
      <w:r w:rsidRPr="00093FD7">
        <w:t xml:space="preserve">В рамках реализации государственной программы «Доступная среда» в районе формируется сеть базовых образовательных организаций, в которых созданы все необходимые условия для совместного обучения детей без нарушений здоровья и детей с ОВЗ. На сегодняшний момент  7 школ,  2 детских сада и дом детского творчества  имеют большинство элементов универсальной безбарьерной среды. </w:t>
      </w:r>
    </w:p>
    <w:p w:rsidR="00CE0CD4" w:rsidRPr="00093FD7" w:rsidRDefault="00CE0CD4" w:rsidP="000005A1">
      <w:pPr>
        <w:suppressAutoHyphens/>
        <w:spacing w:after="0"/>
        <w:ind w:firstLine="708"/>
        <w:jc w:val="both"/>
      </w:pPr>
      <w:r w:rsidRPr="00093FD7">
        <w:rPr>
          <w:sz w:val="32"/>
          <w:szCs w:val="32"/>
        </w:rPr>
        <w:t xml:space="preserve"> </w:t>
      </w:r>
      <w:r w:rsidRPr="00093FD7">
        <w:t xml:space="preserve">Новый закон «Об образовании» возлагает на образовательные организации ответственность за отдых и оздоровление детей. С этой целью в районе в летний </w:t>
      </w:r>
      <w:r w:rsidRPr="00093FD7">
        <w:lastRenderedPageBreak/>
        <w:t>оздоровительный период в пришкольных лагерях с дневным пребыванием было занято 863 ребенка, 116 подростков  были трудоустроены, 636 обучающихся совершили походы  по родному краю.</w:t>
      </w:r>
    </w:p>
    <w:p w:rsidR="00CE0CD4" w:rsidRPr="00093FD7" w:rsidRDefault="00CE0CD4" w:rsidP="000005A1">
      <w:pPr>
        <w:suppressAutoHyphens/>
        <w:spacing w:after="0"/>
        <w:ind w:firstLine="708"/>
        <w:jc w:val="both"/>
      </w:pPr>
      <w:r w:rsidRPr="00093FD7">
        <w:rPr>
          <w:sz w:val="32"/>
          <w:szCs w:val="32"/>
        </w:rPr>
        <w:t xml:space="preserve"> </w:t>
      </w:r>
      <w:r w:rsidRPr="00093FD7">
        <w:t xml:space="preserve">Качество образования на современном этапе – это не только уровень освоения академических знаний, но и уровень сформированности общечеловеческих ценностей, развитие метапредметных компетентностей, личностных качеств ребенка. Творческой средой для выявления одаренных детей является система </w:t>
      </w:r>
      <w:r w:rsidRPr="00093FD7">
        <w:rPr>
          <w:b/>
          <w:bCs/>
        </w:rPr>
        <w:t>дополнительного образования.</w:t>
      </w:r>
      <w:r w:rsidRPr="00093FD7">
        <w:t xml:space="preserve"> </w:t>
      </w:r>
    </w:p>
    <w:p w:rsidR="00CE0CD4" w:rsidRDefault="00CE0CD4" w:rsidP="000005A1">
      <w:pPr>
        <w:spacing w:after="0"/>
        <w:ind w:right="-58" w:firstLine="708"/>
        <w:jc w:val="both"/>
        <w:rPr>
          <w:lang w:eastAsia="ru-RU"/>
        </w:rPr>
      </w:pPr>
      <w:r w:rsidRPr="00093FD7">
        <w:rPr>
          <w:sz w:val="32"/>
          <w:szCs w:val="32"/>
        </w:rPr>
        <w:t xml:space="preserve"> </w:t>
      </w:r>
      <w:r w:rsidRPr="00093FD7">
        <w:rPr>
          <w:lang w:eastAsia="ru-RU"/>
        </w:rPr>
        <w:t xml:space="preserve">Успехи воспитанников наших учреждений допобразования, особенно в спортивном и хореографическом направлении, давно и широко известны как в области,  так и за ее пределами. </w:t>
      </w:r>
    </w:p>
    <w:p w:rsidR="00CE0CD4" w:rsidRPr="00093FD7" w:rsidRDefault="00CE0CD4" w:rsidP="000005A1">
      <w:pPr>
        <w:spacing w:after="0"/>
        <w:ind w:right="-58" w:firstLine="708"/>
        <w:jc w:val="both"/>
        <w:rPr>
          <w:lang w:eastAsia="ru-RU"/>
        </w:rPr>
      </w:pPr>
      <w:r w:rsidRPr="00093FD7">
        <w:rPr>
          <w:sz w:val="32"/>
          <w:szCs w:val="32"/>
        </w:rPr>
        <w:t xml:space="preserve"> </w:t>
      </w:r>
      <w:r w:rsidRPr="00093FD7">
        <w:rPr>
          <w:lang w:eastAsia="ru-RU"/>
        </w:rPr>
        <w:t xml:space="preserve">Только в этом году победителями  </w:t>
      </w:r>
      <w:r w:rsidRPr="00093FD7">
        <w:t xml:space="preserve">областного уровня </w:t>
      </w:r>
      <w:r w:rsidRPr="00093FD7">
        <w:rPr>
          <w:lang w:eastAsia="ru-RU"/>
        </w:rPr>
        <w:t xml:space="preserve">стали </w:t>
      </w:r>
      <w:r w:rsidRPr="00093FD7">
        <w:t>192 человека, всероссийского уровня 86 человек и международного - 109 воспитанников ДДТ и ДЮСШ.</w:t>
      </w:r>
      <w:r w:rsidRPr="00093FD7">
        <w:rPr>
          <w:lang w:eastAsia="ru-RU"/>
        </w:rPr>
        <w:t xml:space="preserve"> </w:t>
      </w:r>
      <w:r w:rsidRPr="00093FD7">
        <w:t>Дополнительное образование должно быть доступным, каждый ребенок должен получить возможность развивать свой талант. Нам очень важно сделать систему дополнительного образования интересной для детей, наполнить  ее современным содержанием.</w:t>
      </w:r>
    </w:p>
    <w:p w:rsidR="00CE0CD4" w:rsidRDefault="00CE0CD4" w:rsidP="000005A1">
      <w:pPr>
        <w:pStyle w:val="aa"/>
        <w:spacing w:line="276" w:lineRule="auto"/>
        <w:ind w:firstLine="708"/>
        <w:jc w:val="both"/>
        <w:rPr>
          <w:b/>
          <w:bCs/>
        </w:rPr>
      </w:pPr>
      <w:r w:rsidRPr="00093FD7">
        <w:rPr>
          <w:sz w:val="32"/>
          <w:szCs w:val="32"/>
        </w:rPr>
        <w:t xml:space="preserve"> </w:t>
      </w:r>
      <w:r w:rsidRPr="00093FD7">
        <w:t>Теперь еще об одном не менее важном приоритете государственной политики в сфере образования – о воспитании.   С прошедшего учебного года в образовательных организациях района реализовывался  региональный проект «Воспитан-на-Дону». В рамках проекта уделялось  особое внимание таким направлениям, как детско-юношеский туризм, нравственное воспитание и музейная педагогика</w:t>
      </w:r>
      <w:r w:rsidRPr="00093FD7">
        <w:rPr>
          <w:b/>
          <w:bCs/>
        </w:rPr>
        <w:t xml:space="preserve">. </w:t>
      </w:r>
    </w:p>
    <w:p w:rsidR="00CE0CD4" w:rsidRPr="00093FD7" w:rsidRDefault="00CE0CD4" w:rsidP="000005A1">
      <w:pPr>
        <w:pStyle w:val="aa"/>
        <w:spacing w:line="276" w:lineRule="auto"/>
        <w:ind w:firstLine="708"/>
        <w:jc w:val="both"/>
      </w:pPr>
      <w:r w:rsidRPr="00093FD7">
        <w:rPr>
          <w:sz w:val="32"/>
          <w:szCs w:val="32"/>
        </w:rPr>
        <w:t xml:space="preserve"> </w:t>
      </w:r>
      <w:r w:rsidRPr="00093FD7">
        <w:rPr>
          <w:b/>
          <w:bCs/>
        </w:rPr>
        <w:t xml:space="preserve">И недаром,  сегодняшнюю конференцию мы  посвящаем проблемам воспитания. </w:t>
      </w:r>
      <w:r w:rsidRPr="00093FD7">
        <w:t xml:space="preserve">Воспитание нельзя уложить в специальные уроки с объяснением нового материала и ответами у доски. Но каждая школа может проводить мероприятия, организовывать интересные детям и родителям события, которые будут иметь воспитательный эффект и обсуждаться в семьях. Воспитание, прежде всего, зависит от сложившейся системы взаимоотношений всех участников образовательного процесса в коллективе образовательного учреждения. Культура общения, поведенческая и эстетическая культура, культура труда, общепринятые нормы и правила в коллективе, педагогическая этика - всё это имеет важное значение для развития личности ребенка и его будущей успешности в жизни. </w:t>
      </w:r>
    </w:p>
    <w:p w:rsidR="00CE0CD4" w:rsidRDefault="00CE0CD4" w:rsidP="000005A1">
      <w:pPr>
        <w:spacing w:after="0"/>
        <w:ind w:right="-58" w:firstLine="708"/>
        <w:jc w:val="both"/>
      </w:pPr>
      <w:r w:rsidRPr="00093FD7">
        <w:rPr>
          <w:sz w:val="32"/>
          <w:szCs w:val="32"/>
        </w:rPr>
        <w:t xml:space="preserve"> </w:t>
      </w:r>
      <w:r w:rsidRPr="00093FD7">
        <w:t xml:space="preserve">Одно из приоритетных направлений деятельности муниципальной системы образования - приведение существующих зданий образовательных организаций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это работа не одного дня, а результат совместных усилий </w:t>
      </w:r>
      <w:r w:rsidRPr="00093FD7">
        <w:lastRenderedPageBreak/>
        <w:t xml:space="preserve">администрации района, коллективов учреждений в части обеспечения комфортных и безопасных условий для всех участников образовательного процесса. </w:t>
      </w:r>
    </w:p>
    <w:p w:rsidR="00CE0CD4" w:rsidRPr="00093FD7" w:rsidRDefault="00CE0CD4" w:rsidP="000005A1">
      <w:pPr>
        <w:spacing w:after="0"/>
        <w:ind w:right="-58" w:firstLine="708"/>
        <w:jc w:val="both"/>
      </w:pPr>
      <w:r w:rsidRPr="00093FD7">
        <w:rPr>
          <w:sz w:val="32"/>
          <w:szCs w:val="32"/>
        </w:rPr>
        <w:t xml:space="preserve"> </w:t>
      </w:r>
      <w:r w:rsidRPr="00093FD7">
        <w:t xml:space="preserve">За счёт средств районного бюджета проведен текущий и косметический ремонт зданий всех образовательных организаций. Николай Николаевич уже озвучил те суммы бюджетных средств, которые были вложены в сферу образования в этом году. Результатом всей проведенной работы является 100% готовность образовательных организаций к приему детей 1 сентября. За эффективное взаимодействие и плодотворную работу разрешите поблагодарить руководителей образовательных учреждений, педагогические коллективы и обслуживающий персонал образовательных организаций, администрацию района, депутатов  и родительскую общественность. Спасибо Вам. </w:t>
      </w:r>
    </w:p>
    <w:p w:rsidR="00CE0CD4" w:rsidRPr="00093FD7" w:rsidRDefault="000005A1" w:rsidP="00FC20B3">
      <w:pPr>
        <w:tabs>
          <w:tab w:val="left" w:pos="1080"/>
        </w:tabs>
        <w:suppressAutoHyphens/>
        <w:spacing w:after="0"/>
        <w:jc w:val="both"/>
      </w:pPr>
      <w:r>
        <w:rPr>
          <w:b/>
          <w:bCs/>
          <w:sz w:val="32"/>
          <w:szCs w:val="32"/>
        </w:rPr>
        <w:tab/>
      </w:r>
      <w:r w:rsidR="00CE0CD4" w:rsidRPr="00093FD7">
        <w:rPr>
          <w:sz w:val="32"/>
          <w:szCs w:val="32"/>
        </w:rPr>
        <w:t xml:space="preserve"> </w:t>
      </w:r>
      <w:r w:rsidR="00CE0CD4" w:rsidRPr="00093FD7">
        <w:t>Заканчивая свое выступление, хочу отметить, что любое образовательное учреждение – это особый мир, в котором пересекаются интересы детей, родителей, воспитателей, учителей, других работников. Мы вместе должны сделать всё, чтобы ребёнку в любой школе, детском саду, учреждении дополнительного образования было комфортно, безопасно и хорошо, чтобы в свою школу или детский сад он шёл с радостью. Мы должны создать атмосферу доброты, уважения ко всем участникам образовательного процесса. Хотя прекрасно сознаём и понимаем, что есть проблемы, но, вместе с тем, коллеги, мы должны преодолеть все сложности ради одного – ради личности ребёнка.</w:t>
      </w:r>
    </w:p>
    <w:p w:rsidR="00CE0CD4" w:rsidRPr="00093FD7" w:rsidRDefault="00CE0CD4" w:rsidP="000005A1">
      <w:pPr>
        <w:suppressAutoHyphens/>
        <w:spacing w:after="0"/>
        <w:ind w:firstLine="708"/>
        <w:jc w:val="both"/>
      </w:pPr>
      <w:bookmarkStart w:id="0" w:name="_GoBack"/>
      <w:bookmarkEnd w:id="0"/>
      <w:r w:rsidRPr="00093FD7">
        <w:rPr>
          <w:sz w:val="32"/>
          <w:szCs w:val="32"/>
        </w:rPr>
        <w:t xml:space="preserve"> </w:t>
      </w:r>
      <w:r w:rsidRPr="00093FD7">
        <w:t>Я поздравляю всех вас, а также ваших воспитанников, учащихся и их родителей с новым учебным годом, желаю всем творческих поисков и удач в вашей благородной педагогической деятельности. Здоровья вам, профессионального роста, успехов!</w:t>
      </w:r>
    </w:p>
    <w:p w:rsidR="00CE0CD4" w:rsidRPr="00093FD7" w:rsidRDefault="00CE0CD4" w:rsidP="007320F9">
      <w:pPr>
        <w:spacing w:line="360" w:lineRule="auto"/>
        <w:ind w:left="-426" w:right="-58" w:firstLine="426"/>
        <w:jc w:val="both"/>
      </w:pPr>
    </w:p>
    <w:sectPr w:rsidR="00CE0CD4" w:rsidRPr="00093FD7" w:rsidSect="00AB603E">
      <w:headerReference w:type="default" r:id="rId7"/>
      <w:footerReference w:type="default" r:id="rId8"/>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03" w:rsidRDefault="004D4103" w:rsidP="00CE1897">
      <w:pPr>
        <w:spacing w:after="0" w:line="240" w:lineRule="auto"/>
      </w:pPr>
      <w:r>
        <w:separator/>
      </w:r>
    </w:p>
  </w:endnote>
  <w:endnote w:type="continuationSeparator" w:id="0">
    <w:p w:rsidR="004D4103" w:rsidRDefault="004D4103" w:rsidP="00CE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D4" w:rsidRDefault="00CE0C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03" w:rsidRDefault="004D4103" w:rsidP="00CE1897">
      <w:pPr>
        <w:spacing w:after="0" w:line="240" w:lineRule="auto"/>
      </w:pPr>
      <w:r>
        <w:separator/>
      </w:r>
    </w:p>
  </w:footnote>
  <w:footnote w:type="continuationSeparator" w:id="0">
    <w:p w:rsidR="004D4103" w:rsidRDefault="004D4103" w:rsidP="00CE1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D4" w:rsidRDefault="004D4103">
    <w:pPr>
      <w:pStyle w:val="a4"/>
      <w:jc w:val="center"/>
    </w:pPr>
    <w:r>
      <w:fldChar w:fldCharType="begin"/>
    </w:r>
    <w:r>
      <w:instrText>PAGE   \* MERGEFORMAT</w:instrText>
    </w:r>
    <w:r>
      <w:fldChar w:fldCharType="separate"/>
    </w:r>
    <w:r w:rsidR="000005A1">
      <w:rPr>
        <w:noProof/>
      </w:rPr>
      <w:t>5</w:t>
    </w:r>
    <w:r>
      <w:rPr>
        <w:noProof/>
      </w:rPr>
      <w:fldChar w:fldCharType="end"/>
    </w:r>
  </w:p>
  <w:p w:rsidR="00CE0CD4" w:rsidRDefault="00CE0C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DA3"/>
    <w:rsid w:val="000005A1"/>
    <w:rsid w:val="00000FF7"/>
    <w:rsid w:val="000320F8"/>
    <w:rsid w:val="0003514E"/>
    <w:rsid w:val="00065762"/>
    <w:rsid w:val="000706BB"/>
    <w:rsid w:val="000860DD"/>
    <w:rsid w:val="00093FD7"/>
    <w:rsid w:val="000D4994"/>
    <w:rsid w:val="000D635D"/>
    <w:rsid w:val="000F01A9"/>
    <w:rsid w:val="000F7B58"/>
    <w:rsid w:val="00155D40"/>
    <w:rsid w:val="001578EB"/>
    <w:rsid w:val="001756F7"/>
    <w:rsid w:val="001834B9"/>
    <w:rsid w:val="00187BD5"/>
    <w:rsid w:val="001B40BF"/>
    <w:rsid w:val="001B7327"/>
    <w:rsid w:val="001C032F"/>
    <w:rsid w:val="001C678E"/>
    <w:rsid w:val="001D6DB9"/>
    <w:rsid w:val="001F3117"/>
    <w:rsid w:val="00213DA3"/>
    <w:rsid w:val="00235000"/>
    <w:rsid w:val="00276348"/>
    <w:rsid w:val="002D4F5B"/>
    <w:rsid w:val="002F3B8B"/>
    <w:rsid w:val="0030211D"/>
    <w:rsid w:val="00313975"/>
    <w:rsid w:val="00321C33"/>
    <w:rsid w:val="00323A18"/>
    <w:rsid w:val="00334A43"/>
    <w:rsid w:val="003B4225"/>
    <w:rsid w:val="003F5D9D"/>
    <w:rsid w:val="00477C15"/>
    <w:rsid w:val="00491F24"/>
    <w:rsid w:val="00492327"/>
    <w:rsid w:val="004A152B"/>
    <w:rsid w:val="004A7945"/>
    <w:rsid w:val="004C13F5"/>
    <w:rsid w:val="004D4103"/>
    <w:rsid w:val="004F46BE"/>
    <w:rsid w:val="0052721E"/>
    <w:rsid w:val="005411F2"/>
    <w:rsid w:val="00571421"/>
    <w:rsid w:val="005B065C"/>
    <w:rsid w:val="005F4662"/>
    <w:rsid w:val="00600492"/>
    <w:rsid w:val="0060500A"/>
    <w:rsid w:val="00606545"/>
    <w:rsid w:val="006245CB"/>
    <w:rsid w:val="00627482"/>
    <w:rsid w:val="00654CEB"/>
    <w:rsid w:val="00686540"/>
    <w:rsid w:val="006F057E"/>
    <w:rsid w:val="007320F9"/>
    <w:rsid w:val="0077799A"/>
    <w:rsid w:val="007810F8"/>
    <w:rsid w:val="007815DC"/>
    <w:rsid w:val="007B3D8E"/>
    <w:rsid w:val="007F4A0E"/>
    <w:rsid w:val="007F6F4B"/>
    <w:rsid w:val="007F7832"/>
    <w:rsid w:val="00812285"/>
    <w:rsid w:val="00835000"/>
    <w:rsid w:val="008359D2"/>
    <w:rsid w:val="00837D01"/>
    <w:rsid w:val="00853CB1"/>
    <w:rsid w:val="008A627E"/>
    <w:rsid w:val="008F09E5"/>
    <w:rsid w:val="008F3F66"/>
    <w:rsid w:val="00902168"/>
    <w:rsid w:val="00921F56"/>
    <w:rsid w:val="00934E2E"/>
    <w:rsid w:val="009614FF"/>
    <w:rsid w:val="009D2111"/>
    <w:rsid w:val="009E0D90"/>
    <w:rsid w:val="009E33DD"/>
    <w:rsid w:val="009E3ECF"/>
    <w:rsid w:val="00A030A3"/>
    <w:rsid w:val="00A36201"/>
    <w:rsid w:val="00A94CFE"/>
    <w:rsid w:val="00AA2934"/>
    <w:rsid w:val="00AB3CEE"/>
    <w:rsid w:val="00AB603E"/>
    <w:rsid w:val="00B00206"/>
    <w:rsid w:val="00B1332B"/>
    <w:rsid w:val="00B16009"/>
    <w:rsid w:val="00B2508F"/>
    <w:rsid w:val="00B34146"/>
    <w:rsid w:val="00B44D88"/>
    <w:rsid w:val="00B65B44"/>
    <w:rsid w:val="00B8051F"/>
    <w:rsid w:val="00B847A6"/>
    <w:rsid w:val="00BA3E98"/>
    <w:rsid w:val="00BE6389"/>
    <w:rsid w:val="00C17D15"/>
    <w:rsid w:val="00C44310"/>
    <w:rsid w:val="00C5229F"/>
    <w:rsid w:val="00C761D9"/>
    <w:rsid w:val="00C94763"/>
    <w:rsid w:val="00C94D71"/>
    <w:rsid w:val="00CA0AFD"/>
    <w:rsid w:val="00CD32F8"/>
    <w:rsid w:val="00CE0CD4"/>
    <w:rsid w:val="00CE1897"/>
    <w:rsid w:val="00D20D78"/>
    <w:rsid w:val="00D60BC6"/>
    <w:rsid w:val="00D64EC9"/>
    <w:rsid w:val="00D726ED"/>
    <w:rsid w:val="00D75DEB"/>
    <w:rsid w:val="00DA2B0F"/>
    <w:rsid w:val="00E0268B"/>
    <w:rsid w:val="00E330AA"/>
    <w:rsid w:val="00E4428F"/>
    <w:rsid w:val="00EB5521"/>
    <w:rsid w:val="00EC7C54"/>
    <w:rsid w:val="00ED4BE3"/>
    <w:rsid w:val="00F32B45"/>
    <w:rsid w:val="00F43489"/>
    <w:rsid w:val="00F450B9"/>
    <w:rsid w:val="00F460F8"/>
    <w:rsid w:val="00F51838"/>
    <w:rsid w:val="00F55D2C"/>
    <w:rsid w:val="00F62D38"/>
    <w:rsid w:val="00F6424D"/>
    <w:rsid w:val="00F676E1"/>
    <w:rsid w:val="00F83423"/>
    <w:rsid w:val="00F84D09"/>
    <w:rsid w:val="00FC20B3"/>
    <w:rsid w:val="00FD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3DD"/>
    <w:pPr>
      <w:spacing w:after="200" w:line="276" w:lineRule="auto"/>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33DD"/>
    <w:pPr>
      <w:spacing w:before="100" w:beforeAutospacing="1" w:after="100" w:afterAutospacing="1" w:line="240" w:lineRule="auto"/>
    </w:pPr>
    <w:rPr>
      <w:rFonts w:eastAsia="Times New Roman"/>
      <w:sz w:val="24"/>
      <w:szCs w:val="24"/>
      <w:lang w:eastAsia="ru-RU"/>
    </w:rPr>
  </w:style>
  <w:style w:type="paragraph" w:customStyle="1" w:styleId="ConsNormal">
    <w:name w:val="ConsNormal"/>
    <w:uiPriority w:val="99"/>
    <w:rsid w:val="009E33DD"/>
    <w:pPr>
      <w:widowControl w:val="0"/>
      <w:ind w:right="19772" w:firstLine="720"/>
    </w:pPr>
    <w:rPr>
      <w:rFonts w:ascii="Arial" w:eastAsia="Times New Roman" w:hAnsi="Arial" w:cs="Arial"/>
    </w:rPr>
  </w:style>
  <w:style w:type="paragraph" w:customStyle="1" w:styleId="ConsPlusNonformat">
    <w:name w:val="ConsPlusNonformat"/>
    <w:uiPriority w:val="99"/>
    <w:rsid w:val="009E33DD"/>
    <w:pPr>
      <w:autoSpaceDE w:val="0"/>
      <w:autoSpaceDN w:val="0"/>
      <w:adjustRightInd w:val="0"/>
    </w:pPr>
    <w:rPr>
      <w:rFonts w:ascii="Courier New" w:hAnsi="Courier New" w:cs="Courier New"/>
    </w:rPr>
  </w:style>
  <w:style w:type="paragraph" w:styleId="a4">
    <w:name w:val="header"/>
    <w:basedOn w:val="a"/>
    <w:link w:val="a5"/>
    <w:uiPriority w:val="99"/>
    <w:rsid w:val="00CE1897"/>
    <w:pPr>
      <w:tabs>
        <w:tab w:val="center" w:pos="4677"/>
        <w:tab w:val="right" w:pos="9355"/>
      </w:tabs>
      <w:spacing w:after="0" w:line="240" w:lineRule="auto"/>
    </w:pPr>
  </w:style>
  <w:style w:type="character" w:customStyle="1" w:styleId="a5">
    <w:name w:val="Верхний колонтитул Знак"/>
    <w:link w:val="a4"/>
    <w:uiPriority w:val="99"/>
    <w:locked/>
    <w:rsid w:val="00CE1897"/>
    <w:rPr>
      <w:rFonts w:ascii="Times New Roman" w:hAnsi="Times New Roman" w:cs="Times New Roman"/>
      <w:sz w:val="28"/>
      <w:szCs w:val="28"/>
    </w:rPr>
  </w:style>
  <w:style w:type="paragraph" w:styleId="a6">
    <w:name w:val="footer"/>
    <w:basedOn w:val="a"/>
    <w:link w:val="a7"/>
    <w:uiPriority w:val="99"/>
    <w:rsid w:val="00CE1897"/>
    <w:pPr>
      <w:tabs>
        <w:tab w:val="center" w:pos="4677"/>
        <w:tab w:val="right" w:pos="9355"/>
      </w:tabs>
      <w:spacing w:after="0" w:line="240" w:lineRule="auto"/>
    </w:pPr>
  </w:style>
  <w:style w:type="character" w:customStyle="1" w:styleId="a7">
    <w:name w:val="Нижний колонтитул Знак"/>
    <w:link w:val="a6"/>
    <w:uiPriority w:val="99"/>
    <w:locked/>
    <w:rsid w:val="00CE1897"/>
    <w:rPr>
      <w:rFonts w:ascii="Times New Roman" w:hAnsi="Times New Roman" w:cs="Times New Roman"/>
      <w:sz w:val="28"/>
      <w:szCs w:val="28"/>
    </w:rPr>
  </w:style>
  <w:style w:type="paragraph" w:customStyle="1" w:styleId="a8">
    <w:name w:val="Базовый"/>
    <w:uiPriority w:val="99"/>
    <w:rsid w:val="009D2111"/>
    <w:pPr>
      <w:tabs>
        <w:tab w:val="left" w:pos="708"/>
      </w:tabs>
      <w:suppressAutoHyphens/>
      <w:spacing w:line="100" w:lineRule="atLeast"/>
      <w:textAlignment w:val="baseline"/>
    </w:pPr>
    <w:rPr>
      <w:rFonts w:ascii="Times New Roman" w:eastAsia="Times New Roman" w:hAnsi="Times New Roman"/>
      <w:color w:val="00000A"/>
      <w:sz w:val="24"/>
      <w:szCs w:val="24"/>
      <w:lang w:eastAsia="zh-CN"/>
    </w:rPr>
  </w:style>
  <w:style w:type="character" w:customStyle="1" w:styleId="FontStyle16">
    <w:name w:val="Font Style16"/>
    <w:uiPriority w:val="99"/>
    <w:rsid w:val="00B65B44"/>
    <w:rPr>
      <w:rFonts w:ascii="Times New Roman" w:hAnsi="Times New Roman" w:cs="Times New Roman"/>
      <w:sz w:val="26"/>
      <w:szCs w:val="26"/>
    </w:rPr>
  </w:style>
  <w:style w:type="paragraph" w:customStyle="1" w:styleId="a9">
    <w:name w:val="Стиль"/>
    <w:uiPriority w:val="99"/>
    <w:rsid w:val="007320F9"/>
    <w:pPr>
      <w:widowControl w:val="0"/>
      <w:autoSpaceDE w:val="0"/>
      <w:autoSpaceDN w:val="0"/>
      <w:adjustRightInd w:val="0"/>
    </w:pPr>
    <w:rPr>
      <w:rFonts w:ascii="Times New Roman" w:eastAsia="Times New Roman" w:hAnsi="Times New Roman"/>
      <w:sz w:val="24"/>
      <w:szCs w:val="24"/>
    </w:rPr>
  </w:style>
  <w:style w:type="paragraph" w:styleId="aa">
    <w:name w:val="No Spacing"/>
    <w:uiPriority w:val="99"/>
    <w:qFormat/>
    <w:rsid w:val="00F460F8"/>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5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6</Pages>
  <Words>2109</Words>
  <Characters>12022</Characters>
  <Application>Microsoft Office Word</Application>
  <DocSecurity>0</DocSecurity>
  <Lines>100</Lines>
  <Paragraphs>28</Paragraphs>
  <ScaleCrop>false</ScaleCrop>
  <Company>***</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начальника Отдела образования администрации Палехского муниципального района Е.В. Жиляковой на августовской конференции 2015 год</dc:title>
  <dc:subject/>
  <dc:creator>Елена</dc:creator>
  <cp:keywords/>
  <dc:description/>
  <cp:lastModifiedBy>Выпряжкина О.В</cp:lastModifiedBy>
  <cp:revision>14</cp:revision>
  <cp:lastPrinted>2017-08-29T04:06:00Z</cp:lastPrinted>
  <dcterms:created xsi:type="dcterms:W3CDTF">2015-08-27T13:31:00Z</dcterms:created>
  <dcterms:modified xsi:type="dcterms:W3CDTF">2017-08-29T13:30:00Z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0x01010078BF12F4F5FFAB4C827FD3DD894E9998</vt:lpwstr>
  </property>
</Properties>
</file>